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D46" w:rsidRPr="00074D46" w:rsidRDefault="00074D46" w:rsidP="00074D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74D46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074D46">
        <w:rPr>
          <w:rFonts w:ascii="Times New Roman" w:hAnsi="Times New Roman" w:cs="Times New Roman"/>
          <w:b/>
          <w:sz w:val="28"/>
          <w:szCs w:val="28"/>
        </w:rPr>
        <w:t>требованиях</w:t>
      </w:r>
      <w:proofErr w:type="gramEnd"/>
      <w:r w:rsidRPr="00074D46">
        <w:rPr>
          <w:rFonts w:ascii="Times New Roman" w:hAnsi="Times New Roman" w:cs="Times New Roman"/>
          <w:b/>
          <w:sz w:val="28"/>
          <w:szCs w:val="28"/>
        </w:rPr>
        <w:t xml:space="preserve"> к оборудованию мест исполь</w:t>
      </w:r>
      <w:r>
        <w:rPr>
          <w:rFonts w:ascii="Times New Roman" w:hAnsi="Times New Roman" w:cs="Times New Roman"/>
          <w:b/>
          <w:sz w:val="28"/>
          <w:szCs w:val="28"/>
        </w:rPr>
        <w:t>зования открытого огня на земле</w:t>
      </w:r>
    </w:p>
    <w:bookmarkEnd w:id="0"/>
    <w:p w:rsidR="00074D46" w:rsidRDefault="00074D46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D46" w:rsidRDefault="00074D46" w:rsidP="00074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D46">
        <w:rPr>
          <w:rFonts w:ascii="Times New Roman" w:hAnsi="Times New Roman" w:cs="Times New Roman"/>
          <w:sz w:val="28"/>
          <w:szCs w:val="28"/>
        </w:rPr>
        <w:t xml:space="preserve">Граждане должны соблюдать требования к оборудованию мест использования открытого огня на землях </w:t>
      </w:r>
      <w:proofErr w:type="spellStart"/>
      <w:r w:rsidRPr="00074D46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074D46">
        <w:rPr>
          <w:rFonts w:ascii="Times New Roman" w:hAnsi="Times New Roman" w:cs="Times New Roman"/>
          <w:sz w:val="28"/>
          <w:szCs w:val="28"/>
        </w:rPr>
        <w:t xml:space="preserve">, землях запаса и землях населенных пунктов. </w:t>
      </w:r>
    </w:p>
    <w:p w:rsidR="00074D46" w:rsidRDefault="00074D46" w:rsidP="00074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D46">
        <w:rPr>
          <w:rFonts w:ascii="Times New Roman" w:hAnsi="Times New Roman" w:cs="Times New Roman"/>
          <w:sz w:val="28"/>
          <w:szCs w:val="28"/>
        </w:rPr>
        <w:t xml:space="preserve">Например, такое место должно располагаться на расстоянии не менее 50 м от ближайшего объекта, 100 м - от хвойного леса или отдельно растущих хвойных деревьев и молодняка и 30 метров - от лиственного леса или отдельно растущих групп лиственных деревьев. </w:t>
      </w:r>
    </w:p>
    <w:p w:rsidR="00074D46" w:rsidRPr="00074D46" w:rsidRDefault="00074D46" w:rsidP="00074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4D46">
        <w:rPr>
          <w:rFonts w:ascii="Times New Roman" w:hAnsi="Times New Roman" w:cs="Times New Roman"/>
          <w:sz w:val="28"/>
          <w:szCs w:val="28"/>
        </w:rPr>
        <w:t>Территория вокруг должна быть очищена в радиусе 10 м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 не менее 0,4 м.</w:t>
      </w:r>
      <w:proofErr w:type="gramEnd"/>
    </w:p>
    <w:p w:rsidR="00074D46" w:rsidRPr="00074D46" w:rsidRDefault="00074D46" w:rsidP="00074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D46">
        <w:rPr>
          <w:rFonts w:ascii="Times New Roman" w:hAnsi="Times New Roman" w:cs="Times New Roman"/>
          <w:sz w:val="28"/>
          <w:szCs w:val="28"/>
        </w:rPr>
        <w:t>Если участок не позволяет обустроить такое место с учетом требований, то сухую траву, листву, ветки нужно сжигать в емкости из негорючих материалов, исключающей распространение пламени и выпадение горючих материалов за пределы очага горения. При использовании такой емкости устройство противопожарной минерализованной полосы не требуется.</w:t>
      </w:r>
    </w:p>
    <w:p w:rsidR="00074D46" w:rsidRPr="00074D46" w:rsidRDefault="00074D46" w:rsidP="00074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D46">
        <w:rPr>
          <w:rFonts w:ascii="Times New Roman" w:hAnsi="Times New Roman" w:cs="Times New Roman"/>
          <w:sz w:val="28"/>
          <w:szCs w:val="28"/>
        </w:rPr>
        <w:t>Для своевременной локализации процесса горения емкость для сжигания мусора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074D46" w:rsidRDefault="00074D46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E285D"/>
    <w:rsid w:val="00211210"/>
    <w:rsid w:val="00232DD4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2023-05-15T12:47:00Z</dcterms:created>
  <dcterms:modified xsi:type="dcterms:W3CDTF">2023-05-15T12:47:00Z</dcterms:modified>
</cp:coreProperties>
</file>